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5E" w:rsidRPr="009B3D5E" w:rsidRDefault="009B3D5E" w:rsidP="009B3D5E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9B3D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Имя существительное. Как определить род имени существительного.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Имя существительное имеет значение предметности и называет предметы или понятия.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В предложении оно выполняет разные функции. Его ос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softHyphen/>
        <w:t>новные функции — это подлежащее и дополнение.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По значению различают имена: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нарицательные / собственные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: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un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homme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 xml:space="preserve"> / 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Marcel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Aymé</w:t>
      </w:r>
      <w:proofErr w:type="spellEnd"/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конкретные</w:t>
      </w: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val="fr-FR" w:eastAsia="ru-RU"/>
        </w:rPr>
        <w:t xml:space="preserve"> / </w:t>
      </w: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абстрактные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: </w:t>
      </w:r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val="fr-FR" w:eastAsia="ru-RU"/>
        </w:rPr>
        <w:t>une pomme / la tendresse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одушевленные / неодушевленные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: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une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fille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 xml:space="preserve"> / 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un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stylo</w:t>
      </w:r>
      <w:proofErr w:type="spellEnd"/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счисляемые</w:t>
      </w: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val="fr-FR" w:eastAsia="ru-RU"/>
        </w:rPr>
        <w:t xml:space="preserve"> / </w:t>
      </w: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неисчисляемые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: </w:t>
      </w:r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val="fr-FR" w:eastAsia="ru-RU"/>
        </w:rPr>
        <w:t>une table / du beurre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 xml:space="preserve">индивидуальные / </w:t>
      </w:r>
      <w:proofErr w:type="gramStart"/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собирательные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:   </w:t>
      </w:r>
      <w:proofErr w:type="gram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    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une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feuille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 xml:space="preserve"> / 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le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feuillage</w:t>
      </w:r>
      <w:proofErr w:type="spellEnd"/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По форме существительные бывают: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простые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 (одно слово);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сложные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 (несколько слов, которые пишутся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слитнo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или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раздeльнo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).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Сравните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val="fr-FR" w:eastAsia="ru-RU"/>
        </w:rPr>
        <w:t>une porte / un portefeuille / un porte-plume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Французские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имeна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сущeствитeльныe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— </w:t>
      </w:r>
      <w:proofErr w:type="spellStart"/>
      <w:r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имeют</w:t>
      </w:r>
      <w:proofErr w:type="spellEnd"/>
      <w:r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род и число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;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— не склоняется в отличие от русских имен.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Во французском языке различают только два рода в отличие от русского: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•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мужск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o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й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 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р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o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д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 (le masculin);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•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ж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e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нский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 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р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o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д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 (le féminin).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lastRenderedPageBreak/>
        <w:t>✓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    Род </w:t>
      </w:r>
      <w:proofErr w:type="gram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имен</w:t>
      </w:r>
      <w:proofErr w:type="gram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одушевленных (названия людей и животных -чаще домашних) мотивирован их полом в отличие от имен неодушевленных. Сравните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un mari/une femme-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муж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/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жена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            un cahier — 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тетрадь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un bœf / une vache — 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бык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/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корова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        un mur — 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стена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✓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Род русских и французских имен не всегда совпадает. Сравните: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une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table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— стол (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м.р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.)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un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vase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— ваза (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ж.р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.)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un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fauteuil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— кресло (ср.)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Поэтому каждое новое слово лучше учить с артиклем, запоминая и род.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Конечные звуки слов (суффиксы и окончания) также помогают определить род.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noProof/>
          <w:color w:val="404040"/>
          <w:sz w:val="24"/>
          <w:szCs w:val="24"/>
          <w:lang w:eastAsia="ru-RU"/>
        </w:rPr>
        <w:drawing>
          <wp:inline distT="0" distB="0" distL="0" distR="0" wp14:anchorId="54F008BC" wp14:editId="24FB8BC5">
            <wp:extent cx="4781550" cy="5822950"/>
            <wp:effectExtent l="0" t="0" r="0" b="6350"/>
            <wp:docPr id="1" name="Рисунок 1" descr=" Как определить род имени существительног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Как определить род имени существительного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178C0238" wp14:editId="6BD01733">
            <wp:extent cx="4724400" cy="5943600"/>
            <wp:effectExtent l="0" t="0" r="0" b="0"/>
            <wp:docPr id="2" name="Рисунок 2" descr=" Как определить род имени существительног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Как определить род имени существительного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 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✓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Некоторые слова изменяю</w:t>
      </w:r>
      <w:r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т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значение в зависимости от рода.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Сравните: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713DE3BA" wp14:editId="070131D9">
            <wp:extent cx="5626100" cy="3105150"/>
            <wp:effectExtent l="0" t="0" r="0" b="0"/>
            <wp:docPr id="3" name="Рисунок 3" descr="https://french-online.ru/images/by/s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rench-online.ru/images/by/su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59" w:rsidRDefault="007E2159"/>
    <w:sectPr w:rsidR="007E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77"/>
    <w:rsid w:val="00711E44"/>
    <w:rsid w:val="007E2159"/>
    <w:rsid w:val="008D3177"/>
    <w:rsid w:val="009B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11AFB-2E98-4EF8-A9F7-7C3748F8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2023-11-28T17:11:00Z</dcterms:created>
  <dcterms:modified xsi:type="dcterms:W3CDTF">2023-11-28T17:11:00Z</dcterms:modified>
</cp:coreProperties>
</file>